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C48" w:rsidRPr="007B1C48" w:rsidRDefault="007B1C48" w:rsidP="007B1C48">
      <w:pPr>
        <w:spacing w:after="240" w:line="240" w:lineRule="auto"/>
        <w:textAlignment w:val="baseline"/>
        <w:outlineLvl w:val="0"/>
        <w:rPr>
          <w:rFonts w:ascii="Arial" w:eastAsia="Times New Roman" w:hAnsi="Arial" w:cs="Arial"/>
          <w:b/>
          <w:bCs/>
          <w:color w:val="3B4256"/>
          <w:kern w:val="36"/>
          <w:sz w:val="48"/>
          <w:szCs w:val="48"/>
          <w:lang w:eastAsia="ru-RU"/>
        </w:rPr>
      </w:pPr>
      <w:r w:rsidRPr="007B1C48">
        <w:rPr>
          <w:rFonts w:ascii="Arial" w:eastAsia="Times New Roman" w:hAnsi="Arial" w:cs="Arial"/>
          <w:b/>
          <w:bCs/>
          <w:color w:val="3B4256"/>
          <w:kern w:val="36"/>
          <w:sz w:val="48"/>
          <w:szCs w:val="48"/>
          <w:lang w:eastAsia="ru-RU"/>
        </w:rPr>
        <w:t>Вниманию граждан! При резком похолодании возрастают риски увеличения количества пожаров в жилом секторе! Будьте внимательны при использовании электроприборов!</w:t>
      </w:r>
    </w:p>
    <w:p w:rsidR="007B1C48" w:rsidRPr="007B1C48" w:rsidRDefault="007B1C48" w:rsidP="007B1C48">
      <w:pPr>
        <w:spacing w:line="383" w:lineRule="atLeast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noProof/>
          <w:color w:val="055BD7"/>
          <w:sz w:val="26"/>
          <w:szCs w:val="26"/>
          <w:bdr w:val="none" w:sz="0" w:space="0" w:color="auto" w:frame="1"/>
          <w:lang w:eastAsia="ru-RU"/>
        </w:rPr>
        <w:drawing>
          <wp:inline distT="0" distB="0" distL="0" distR="0" wp14:anchorId="4076EEF6" wp14:editId="640128F6">
            <wp:extent cx="7620000" cy="5419725"/>
            <wp:effectExtent l="0" t="0" r="0" b="9525"/>
            <wp:docPr id="1" name="Рисунок 1" descr="Вниманию граждан! При резком похолодании возрастают риски увеличения количества пожаров в жилом секторе! Будьте внимательны при использовании электроприборов!">
              <a:hlinkClick xmlns:a="http://schemas.openxmlformats.org/drawingml/2006/main" r:id="rId4" tooltip="&quot;Вниманию граждан! При резком похолодании возрастают риски увеличения количества пожаров в жилом секторе! Будьте внимательны при использовании электроприборов!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ниманию граждан! При резком похолодании возрастают риски увеличения количества пожаров в жилом секторе! Будьте внимательны при использовании электроприборов!">
                      <a:hlinkClick r:id="rId4" tooltip="&quot;Вниманию граждан! При резком похолодании возрастают риски увеличения количества пожаров в жилом секторе! Будьте внимательны при использовании электроприборов!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41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C48" w:rsidRPr="007B1C48" w:rsidRDefault="007B1C48" w:rsidP="007B1C48">
      <w:pPr>
        <w:spacing w:line="300" w:lineRule="atLeast"/>
        <w:textAlignment w:val="baseline"/>
        <w:rPr>
          <w:rFonts w:ascii="inherit" w:eastAsia="Times New Roman" w:hAnsi="inherit" w:cs="Arial"/>
          <w:color w:val="979AA4"/>
          <w:sz w:val="21"/>
          <w:szCs w:val="21"/>
          <w:lang w:eastAsia="ru-RU"/>
        </w:rPr>
      </w:pPr>
      <w:r w:rsidRPr="007B1C48">
        <w:rPr>
          <w:rFonts w:ascii="inherit" w:eastAsia="Times New Roman" w:hAnsi="inherit" w:cs="Arial"/>
          <w:color w:val="979AA4"/>
          <w:sz w:val="21"/>
          <w:szCs w:val="21"/>
          <w:lang w:eastAsia="ru-RU"/>
        </w:rPr>
        <w:t>Вниманию граждан! При резком похолодании возрастают риски увеличения количества пожаров в жилом секторе! Будьте внимательны при использовании электроприборов!</w:t>
      </w:r>
    </w:p>
    <w:p w:rsidR="007B1C48" w:rsidRPr="007B1C48" w:rsidRDefault="007B1C48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В связи с понижением температуры воздуха возрастают риски увеличения количества пожаров в жилом секторе ввиду несоблюдения требований пожарной безопасности при использовании обогревательных приборов, неосторожного обращения с огнем, аварий на системах ЖКХ.</w:t>
      </w:r>
    </w:p>
    <w:p w:rsidR="007B1C48" w:rsidRPr="007B1C48" w:rsidRDefault="007B1C48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lastRenderedPageBreak/>
        <w:t>По статистике, наиболее распространённые причины пожаров связаны с неисправностями электропроводки. Сопутствующими факторами, как правило, являются перегрузка сети мощными потребителями, неверный монтаж или ветхость электросетей, использование неисправных электроприборов и оставлении их без присмотра.</w:t>
      </w:r>
    </w:p>
    <w:p w:rsidR="007B1C48" w:rsidRPr="007B1C48" w:rsidRDefault="009F58EA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proofErr w:type="gramStart"/>
      <w:r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Почти </w:t>
      </w:r>
      <w:r w:rsidR="007B1C48"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 90</w:t>
      </w:r>
      <w:proofErr w:type="gramEnd"/>
      <w:r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% пожаров </w:t>
      </w:r>
      <w:r w:rsidR="007B1C48"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 произошли в результате нарушения правил устройства и эксплуатации теплогенерирующего электрооборудо</w:t>
      </w:r>
      <w:r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вания.</w:t>
      </w:r>
      <w:r w:rsidR="007B1C48"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.</w:t>
      </w:r>
    </w:p>
    <w:p w:rsidR="007B1C48" w:rsidRPr="007B1C48" w:rsidRDefault="007B1C48" w:rsidP="007B1C48">
      <w:pPr>
        <w:spacing w:after="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inherit" w:eastAsia="Times New Roman" w:hAnsi="inherit" w:cs="Arial"/>
          <w:b/>
          <w:bCs/>
          <w:color w:val="3B4256"/>
          <w:sz w:val="26"/>
          <w:szCs w:val="26"/>
          <w:bdr w:val="none" w:sz="0" w:space="0" w:color="auto" w:frame="1"/>
          <w:lang w:eastAsia="ru-RU"/>
        </w:rPr>
        <w:t>Меры предосторожности при использовании обогревательных электроприборов</w:t>
      </w:r>
    </w:p>
    <w:p w:rsidR="007B1C48" w:rsidRPr="007B1C48" w:rsidRDefault="007B1C48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Чтобы долгими зимними вечерами ничто не мешало Вам наслаждаться домашним уютом, важно помнить о мерах безопасности при обращении с обогревательными приборами. Знание этих простых правил позволит обезопасить себя и свою семью, а также сохранить Ваш домашний очаг.</w:t>
      </w:r>
    </w:p>
    <w:p w:rsidR="007B1C48" w:rsidRPr="007B1C48" w:rsidRDefault="007B1C48" w:rsidP="007B1C48">
      <w:pPr>
        <w:spacing w:after="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inherit" w:eastAsia="Times New Roman" w:hAnsi="inherit" w:cs="Arial"/>
          <w:b/>
          <w:bCs/>
          <w:color w:val="3B4256"/>
          <w:sz w:val="26"/>
          <w:szCs w:val="26"/>
          <w:bdr w:val="none" w:sz="0" w:space="0" w:color="auto" w:frame="1"/>
          <w:lang w:eastAsia="ru-RU"/>
        </w:rPr>
        <w:t>Необходимо:</w:t>
      </w:r>
    </w:p>
    <w:p w:rsidR="007B1C48" w:rsidRPr="007B1C48" w:rsidRDefault="007B1C48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внимательно изучить инструкцию по эксплуатации электроприбора, чтобы впоследствии не нарушать требований, изложенных в ней. Важно помнить, что у каждого прибора есть свой срок эксплуатации, который в среднем составляет около 10 лет. Использование электрических приборов свыше установленного срока может привести к печальным последствиям;</w:t>
      </w:r>
    </w:p>
    <w:p w:rsidR="007B1C48" w:rsidRPr="007B1C48" w:rsidRDefault="007B1C48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систематически проводить проверку исправности электропроводки, розеток, щитков и штепсельных разъёмов обогревателя;</w:t>
      </w:r>
    </w:p>
    <w:p w:rsidR="007B1C48" w:rsidRPr="007B1C48" w:rsidRDefault="007B1C48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следить за состоянием обогревательного прибора: вовремя обращаться в специализированные мастерские с целью ремонта и замены деталей, если они вышли из строя. Менять предохранители, разболтавшиеся или деформированные штекеры;</w:t>
      </w:r>
    </w:p>
    <w:p w:rsidR="007B1C48" w:rsidRPr="007B1C48" w:rsidRDefault="007B1C48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использовать приборы, изготовленные только промышленным способом, ни при каких обстоятельствах не использовать поврежденные, самодельные или «кустарные» электрообогреватели;</w:t>
      </w:r>
    </w:p>
    <w:p w:rsidR="007B1C48" w:rsidRPr="007B1C48" w:rsidRDefault="007B1C48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следует избегать перегрузки на электросеть, в случае включения сразу нескольких мощных потребителей энергии;</w:t>
      </w:r>
    </w:p>
    <w:p w:rsidR="007B1C48" w:rsidRPr="007B1C48" w:rsidRDefault="007B1C48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убедиться, что штекер вставлен в розетку плотно, иначе обогреватель может перегреться и стать причиной пожара;</w:t>
      </w:r>
    </w:p>
    <w:p w:rsidR="007B1C48" w:rsidRPr="007B1C48" w:rsidRDefault="007B1C48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- не оставлять включенным электрообогреватели на </w:t>
      </w:r>
      <w:proofErr w:type="gramStart"/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ночь;</w:t>
      </w:r>
      <w:r w:rsidR="009F58EA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   </w:t>
      </w:r>
      <w:proofErr w:type="gramEnd"/>
      <w:r w:rsidR="009F58EA">
        <w:rPr>
          <w:rFonts w:ascii="Arial" w:eastAsia="Times New Roman" w:hAnsi="Arial" w:cs="Arial"/>
          <w:color w:val="3B4256"/>
          <w:sz w:val="26"/>
          <w:szCs w:val="26"/>
          <w:lang w:eastAsia="ru-RU"/>
        </w:rPr>
        <w:t xml:space="preserve">                                                      </w:t>
      </w: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не использовать электрообогревательные приборы для сушки вещей;</w:t>
      </w:r>
    </w:p>
    <w:p w:rsidR="007B1C48" w:rsidRPr="007B1C48" w:rsidRDefault="007B1C48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lastRenderedPageBreak/>
        <w:t>- не позволять детям играть с такими устройствами;</w:t>
      </w:r>
    </w:p>
    <w:p w:rsidR="007B1C48" w:rsidRPr="007B1C48" w:rsidRDefault="007B1C48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устанавливать электрообогреватель на безопасном расстоянии от занавесок или мебели. Ставить прибор следует на пол. В случае с конвекторами, их можно крепить на специальных подставках на небольшом расстоянии от пола;</w:t>
      </w:r>
    </w:p>
    <w:p w:rsidR="007B1C48" w:rsidRPr="007B1C48" w:rsidRDefault="007B1C48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не использовать обогреватель в помещении с лакокрасочными материалами, растворителями и другими воспламеняющимися жидкостями. Также нельзя устанавливать электрообогреватель в захламленных и замусоренных помещениях;</w:t>
      </w:r>
    </w:p>
    <w:p w:rsidR="007B1C48" w:rsidRPr="007B1C48" w:rsidRDefault="007B1C48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регулярно очищать обогреватель от пыли — она тоже может воспламениться;</w:t>
      </w:r>
    </w:p>
    <w:p w:rsidR="007B1C48" w:rsidRPr="007B1C48" w:rsidRDefault="007B1C48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не размещать сетевые провода обогревателя под ковры и другие покрытия;</w:t>
      </w:r>
    </w:p>
    <w:p w:rsidR="007B1C48" w:rsidRPr="007B1C48" w:rsidRDefault="007B1C48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- не ставить на провода тяжелые предметы (например, мебель), иначе обогреватель может перегреться и стать причиной пожара.</w:t>
      </w:r>
    </w:p>
    <w:p w:rsidR="007B1C48" w:rsidRPr="007B1C48" w:rsidRDefault="007B1C48" w:rsidP="007B1C48">
      <w:pPr>
        <w:spacing w:after="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inherit" w:eastAsia="Times New Roman" w:hAnsi="inherit" w:cs="Arial"/>
          <w:b/>
          <w:bCs/>
          <w:color w:val="3B4256"/>
          <w:sz w:val="26"/>
          <w:szCs w:val="26"/>
          <w:bdr w:val="none" w:sz="0" w:space="0" w:color="auto" w:frame="1"/>
          <w:lang w:eastAsia="ru-RU"/>
        </w:rPr>
        <w:t>Не перегружайте электросеть и не оставляйте без присмотра включенные электроприборы:</w:t>
      </w:r>
    </w:p>
    <w:p w:rsidR="007B1C48" w:rsidRPr="007B1C48" w:rsidRDefault="007B1C48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– помните, что нельзя использовать самодельные электронагревательные приборы;</w:t>
      </w:r>
    </w:p>
    <w:p w:rsidR="007B1C48" w:rsidRPr="007B1C48" w:rsidRDefault="007B1C48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– не оставляйте включенные электроприборы без присмотра;</w:t>
      </w:r>
    </w:p>
    <w:p w:rsidR="007B1C48" w:rsidRPr="007B1C48" w:rsidRDefault="007B1C48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 – эксплуатируйте электропровода и кабели только с целой изоляцией;</w:t>
      </w:r>
    </w:p>
    <w:p w:rsidR="007B1C48" w:rsidRPr="007B1C48" w:rsidRDefault="007B1C48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– используйте исправные розетки и рубильники;</w:t>
      </w:r>
    </w:p>
    <w:p w:rsidR="007B1C48" w:rsidRPr="007B1C48" w:rsidRDefault="007B1C48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– электроплитки и электрочайники должны находиться на подставках из негорючих материалов;</w:t>
      </w:r>
    </w:p>
    <w:p w:rsidR="007B1C48" w:rsidRPr="007B1C48" w:rsidRDefault="007B1C48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– чтобы не допустить перегрузки сети, старайтесь не включать в электрическую розетку одновременно несколько электрических приборов, особенно большой мощности;</w:t>
      </w:r>
    </w:p>
    <w:p w:rsidR="007B1C48" w:rsidRPr="007B1C48" w:rsidRDefault="007B1C48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 – откажитесь от применения некалиброванных плавких вставок («жучков») в аппаратах защиты от перегрузки и короткого замыкания;</w:t>
      </w:r>
    </w:p>
    <w:p w:rsidR="007B1C48" w:rsidRPr="007B1C48" w:rsidRDefault="007B1C48" w:rsidP="007B1C48">
      <w:pPr>
        <w:spacing w:after="30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Arial" w:eastAsia="Times New Roman" w:hAnsi="Arial" w:cs="Arial"/>
          <w:color w:val="3B4256"/>
          <w:sz w:val="26"/>
          <w:szCs w:val="26"/>
          <w:lang w:eastAsia="ru-RU"/>
        </w:rPr>
        <w:t>– помните, что монтаж электропроводки должен выполнять только специалист.</w:t>
      </w:r>
    </w:p>
    <w:p w:rsidR="007B1C48" w:rsidRPr="007B1C48" w:rsidRDefault="007B1C48" w:rsidP="007B1C48">
      <w:pPr>
        <w:spacing w:after="0" w:line="383" w:lineRule="atLeast"/>
        <w:jc w:val="both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</w:p>
    <w:p w:rsidR="007B1C48" w:rsidRPr="007B1C48" w:rsidRDefault="007B1C48" w:rsidP="007B1C48">
      <w:pPr>
        <w:spacing w:after="0" w:line="383" w:lineRule="atLeast"/>
        <w:jc w:val="center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inherit" w:eastAsia="Times New Roman" w:hAnsi="inherit" w:cs="Arial"/>
          <w:b/>
          <w:bCs/>
          <w:color w:val="3B4256"/>
          <w:sz w:val="26"/>
          <w:szCs w:val="26"/>
          <w:bdr w:val="none" w:sz="0" w:space="0" w:color="auto" w:frame="1"/>
          <w:lang w:eastAsia="ru-RU"/>
        </w:rPr>
        <w:t>При возникновении чрезвычайных ситуаций необходимо звонить</w:t>
      </w:r>
    </w:p>
    <w:p w:rsidR="007B1C48" w:rsidRPr="007B1C48" w:rsidRDefault="007B1C48" w:rsidP="007B1C48">
      <w:pPr>
        <w:spacing w:after="0" w:line="383" w:lineRule="atLeast"/>
        <w:jc w:val="center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r w:rsidRPr="007B1C48">
        <w:rPr>
          <w:rFonts w:ascii="inherit" w:eastAsia="Times New Roman" w:hAnsi="inherit" w:cs="Arial"/>
          <w:b/>
          <w:bCs/>
          <w:color w:val="3B4256"/>
          <w:sz w:val="26"/>
          <w:szCs w:val="26"/>
          <w:bdr w:val="none" w:sz="0" w:space="0" w:color="auto" w:frame="1"/>
          <w:lang w:eastAsia="ru-RU"/>
        </w:rPr>
        <w:t>по единому телефону пожарных и спасателей «101», «01»</w:t>
      </w:r>
      <w:r w:rsidR="009F58EA">
        <w:rPr>
          <w:rFonts w:ascii="inherit" w:eastAsia="Times New Roman" w:hAnsi="inherit" w:cs="Arial"/>
          <w:b/>
          <w:bCs/>
          <w:color w:val="3B4256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gramStart"/>
      <w:r w:rsidR="009F58EA">
        <w:rPr>
          <w:rFonts w:ascii="inherit" w:eastAsia="Times New Roman" w:hAnsi="inherit" w:cs="Arial"/>
          <w:b/>
          <w:bCs/>
          <w:color w:val="3B4256"/>
          <w:sz w:val="26"/>
          <w:szCs w:val="26"/>
          <w:bdr w:val="none" w:sz="0" w:space="0" w:color="auto" w:frame="1"/>
          <w:lang w:eastAsia="ru-RU"/>
        </w:rPr>
        <w:t>« 112</w:t>
      </w:r>
      <w:proofErr w:type="gramEnd"/>
      <w:r w:rsidR="009F58EA">
        <w:rPr>
          <w:rFonts w:ascii="inherit" w:eastAsia="Times New Roman" w:hAnsi="inherit" w:cs="Arial"/>
          <w:b/>
          <w:bCs/>
          <w:color w:val="3B4256"/>
          <w:sz w:val="26"/>
          <w:szCs w:val="26"/>
          <w:bdr w:val="none" w:sz="0" w:space="0" w:color="auto" w:frame="1"/>
          <w:lang w:eastAsia="ru-RU"/>
        </w:rPr>
        <w:t>».</w:t>
      </w:r>
    </w:p>
    <w:p w:rsidR="007B1C48" w:rsidRPr="007B1C48" w:rsidRDefault="007B1C48" w:rsidP="007B1C48">
      <w:pPr>
        <w:spacing w:line="383" w:lineRule="atLeast"/>
        <w:jc w:val="center"/>
        <w:textAlignment w:val="baseline"/>
        <w:rPr>
          <w:rFonts w:ascii="Arial" w:eastAsia="Times New Roman" w:hAnsi="Arial" w:cs="Arial"/>
          <w:color w:val="3B4256"/>
          <w:sz w:val="26"/>
          <w:szCs w:val="26"/>
          <w:lang w:eastAsia="ru-RU"/>
        </w:rPr>
      </w:pPr>
      <w:bookmarkStart w:id="0" w:name="_GoBack"/>
      <w:bookmarkEnd w:id="0"/>
    </w:p>
    <w:p w:rsidR="00501EB0" w:rsidRDefault="00501EB0" w:rsidP="007B1C48">
      <w:pPr>
        <w:ind w:left="142"/>
      </w:pPr>
    </w:p>
    <w:sectPr w:rsidR="00501EB0" w:rsidSect="009F58EA">
      <w:pgSz w:w="11906" w:h="16838"/>
      <w:pgMar w:top="709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C48"/>
    <w:rsid w:val="00501EB0"/>
    <w:rsid w:val="007B1C48"/>
    <w:rsid w:val="009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DE632E-FCB3-47B3-B27F-CCF20C0CC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3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9624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4348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741843">
              <w:marLeft w:val="0"/>
              <w:marRight w:val="0"/>
              <w:marTop w:val="0"/>
              <w:marBottom w:val="300"/>
              <w:divBdr>
                <w:top w:val="none" w:sz="0" w:space="11" w:color="auto"/>
                <w:left w:val="none" w:sz="0" w:space="0" w:color="auto"/>
                <w:bottom w:val="single" w:sz="6" w:space="11" w:color="DDE1E6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63.mchs.gov.ru/uploads/resize_cache/news/2021-12-10/3d0f6afb62f34e8a61986810215e762d__2000x2000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638</Words>
  <Characters>3642</Characters>
  <Application>Microsoft Office Word</Application>
  <DocSecurity>0</DocSecurity>
  <Lines>30</Lines>
  <Paragraphs>8</Paragraphs>
  <ScaleCrop>false</ScaleCrop>
  <Company/>
  <LinksUpToDate>false</LinksUpToDate>
  <CharactersWithSpaces>4272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2026-01-22T16:56:00Z</dcterms:created>
  <dcterms:modified xsi:type="dcterms:W3CDTF">2026-01-24T12:54:00Z</dcterms:modified>
</cp:coreProperties>
</file>